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CE2DB0">
        <w:rPr>
          <w:rFonts w:ascii="Arial" w:hAnsi="Arial" w:cs="Arial"/>
          <w:sz w:val="22"/>
          <w:szCs w:val="22"/>
        </w:rPr>
        <w:t>spis. zn.</w:t>
      </w:r>
      <w:r w:rsidR="00CE2DB0"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F6679F">
      <w:pPr>
        <w:pStyle w:val="Zpat"/>
        <w:tabs>
          <w:tab w:val="left" w:pos="1560"/>
          <w:tab w:val="right" w:pos="9639"/>
        </w:tabs>
        <w:ind w:left="1560"/>
        <w:jc w:val="both"/>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B1040F" w:rsidRPr="00B1040F" w:rsidRDefault="00367C19" w:rsidP="00B1040F">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00B1040F" w:rsidRPr="00B1040F">
        <w:rPr>
          <w:rFonts w:ascii="Arial" w:hAnsi="Arial" w:cs="Arial"/>
          <w:sz w:val="22"/>
          <w:szCs w:val="22"/>
        </w:rPr>
        <w:t>Ing. Jiří Mayer, ředitel investičního úseku</w:t>
      </w:r>
    </w:p>
    <w:p w:rsidR="00B1040F" w:rsidRPr="00B1040F" w:rsidRDefault="00B1040F" w:rsidP="00B1040F">
      <w:pPr>
        <w:tabs>
          <w:tab w:val="left" w:pos="708"/>
          <w:tab w:val="center" w:pos="4536"/>
          <w:tab w:val="right" w:pos="9072"/>
        </w:tabs>
        <w:rPr>
          <w:rFonts w:ascii="Arial" w:hAnsi="Arial" w:cs="Arial"/>
          <w:sz w:val="22"/>
          <w:szCs w:val="22"/>
        </w:rPr>
      </w:pPr>
      <w:r w:rsidRPr="00B1040F">
        <w:rPr>
          <w:rFonts w:ascii="Arial" w:hAnsi="Arial" w:cs="Arial"/>
          <w:sz w:val="22"/>
          <w:szCs w:val="22"/>
        </w:rPr>
        <w:t xml:space="preserve">                                            </w:t>
      </w:r>
      <w:r>
        <w:rPr>
          <w:rFonts w:ascii="Arial" w:hAnsi="Arial" w:cs="Arial"/>
          <w:sz w:val="22"/>
          <w:szCs w:val="22"/>
        </w:rPr>
        <w:t xml:space="preserve">   </w:t>
      </w:r>
      <w:r w:rsidRPr="00B1040F">
        <w:rPr>
          <w:rFonts w:ascii="Arial" w:hAnsi="Arial" w:cs="Arial"/>
          <w:sz w:val="22"/>
          <w:szCs w:val="22"/>
        </w:rPr>
        <w:t xml:space="preserve">Ing. Michal Švadlenka  - vedoucí odd. přípravy a realizace </w:t>
      </w:r>
    </w:p>
    <w:p w:rsidR="00B1040F" w:rsidRPr="00B1040F" w:rsidRDefault="00B1040F" w:rsidP="00B1040F">
      <w:pPr>
        <w:tabs>
          <w:tab w:val="left" w:pos="708"/>
          <w:tab w:val="center" w:pos="4536"/>
          <w:tab w:val="right" w:pos="9072"/>
        </w:tabs>
        <w:rPr>
          <w:rFonts w:ascii="Arial" w:hAnsi="Arial" w:cs="Arial"/>
          <w:sz w:val="22"/>
          <w:szCs w:val="22"/>
        </w:rPr>
      </w:pPr>
      <w:r w:rsidRPr="00B1040F">
        <w:rPr>
          <w:rFonts w:ascii="Arial" w:hAnsi="Arial" w:cs="Arial"/>
          <w:sz w:val="22"/>
          <w:szCs w:val="22"/>
        </w:rPr>
        <w:t xml:space="preserve">                                                                                    bezmotorové dopravy + BESIP + PBB</w:t>
      </w:r>
    </w:p>
    <w:p w:rsidR="003D04E1" w:rsidRPr="004E5B24" w:rsidRDefault="00B1040F" w:rsidP="00B1040F">
      <w:pPr>
        <w:tabs>
          <w:tab w:val="left" w:pos="708"/>
          <w:tab w:val="center" w:pos="4536"/>
          <w:tab w:val="right" w:pos="9072"/>
        </w:tabs>
        <w:rPr>
          <w:rFonts w:ascii="Arial" w:hAnsi="Arial" w:cs="Arial"/>
          <w:sz w:val="22"/>
          <w:szCs w:val="22"/>
        </w:rPr>
      </w:pPr>
      <w:r w:rsidRPr="00B1040F">
        <w:rPr>
          <w:rFonts w:ascii="Arial" w:hAnsi="Arial" w:cs="Arial"/>
          <w:sz w:val="22"/>
          <w:szCs w:val="22"/>
        </w:rPr>
        <w:t xml:space="preserve">                                            </w:t>
      </w:r>
      <w:r>
        <w:rPr>
          <w:rFonts w:ascii="Arial" w:hAnsi="Arial" w:cs="Arial"/>
          <w:sz w:val="22"/>
          <w:szCs w:val="22"/>
        </w:rPr>
        <w:t xml:space="preserve">  </w:t>
      </w:r>
      <w:r w:rsidRPr="00B1040F">
        <w:rPr>
          <w:rFonts w:ascii="Arial" w:hAnsi="Arial" w:cs="Arial"/>
          <w:sz w:val="22"/>
          <w:szCs w:val="22"/>
        </w:rPr>
        <w:t xml:space="preserve"> </w:t>
      </w:r>
    </w:p>
    <w:p w:rsidR="009B0820" w:rsidRPr="004E5B24" w:rsidRDefault="009B0820">
      <w:pPr>
        <w:pStyle w:val="Zhlav"/>
        <w:tabs>
          <w:tab w:val="left" w:pos="708"/>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CE2DB0">
        <w:rPr>
          <w:rFonts w:ascii="Arial" w:eastAsia="Arial Unicode MS" w:hAnsi="Arial" w:cs="Arial"/>
          <w:sz w:val="22"/>
          <w:szCs w:val="22"/>
        </w:rPr>
        <w:t>, 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4A4C5B" w:rsidRPr="004E5B24" w:rsidRDefault="004A4C5B"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B1040F" w:rsidRDefault="001114B3" w:rsidP="00B1040F">
      <w:pPr>
        <w:pStyle w:val="Zkladntext"/>
        <w:numPr>
          <w:ilvl w:val="0"/>
          <w:numId w:val="39"/>
        </w:numPr>
        <w:ind w:left="426" w:hanging="426"/>
        <w:rPr>
          <w:rFonts w:ascii="Arial" w:hAnsi="Arial" w:cs="Arial"/>
          <w:sz w:val="22"/>
          <w:szCs w:val="22"/>
        </w:rPr>
      </w:pPr>
      <w:r w:rsidRPr="00B1040F">
        <w:rPr>
          <w:rFonts w:ascii="Arial" w:hAnsi="Arial" w:cs="Arial"/>
          <w:sz w:val="22"/>
          <w:szCs w:val="22"/>
          <w:u w:val="single"/>
        </w:rPr>
        <w:t xml:space="preserve">Předmětem </w:t>
      </w:r>
      <w:r w:rsidR="009B0820" w:rsidRPr="00B1040F">
        <w:rPr>
          <w:rFonts w:ascii="Arial" w:hAnsi="Arial" w:cs="Arial"/>
          <w:sz w:val="22"/>
          <w:szCs w:val="22"/>
          <w:u w:val="single"/>
        </w:rPr>
        <w:t>smlouvy je zhotovení díla</w:t>
      </w:r>
      <w:r w:rsidR="009B0820" w:rsidRPr="00B1040F">
        <w:rPr>
          <w:rFonts w:ascii="Arial" w:hAnsi="Arial" w:cs="Arial"/>
          <w:sz w:val="22"/>
          <w:szCs w:val="22"/>
        </w:rPr>
        <w:t xml:space="preserve">: </w:t>
      </w:r>
      <w:r w:rsidR="004A4C5B" w:rsidRPr="00B1040F">
        <w:rPr>
          <w:rFonts w:ascii="Arial" w:hAnsi="Arial" w:cs="Arial"/>
          <w:b/>
          <w:sz w:val="22"/>
          <w:szCs w:val="22"/>
        </w:rPr>
        <w:t>„</w:t>
      </w:r>
      <w:r w:rsidR="00B1040F" w:rsidRPr="00B1040F">
        <w:rPr>
          <w:rFonts w:ascii="Arial" w:hAnsi="Arial" w:cs="Arial"/>
          <w:b/>
          <w:sz w:val="22"/>
          <w:szCs w:val="22"/>
        </w:rPr>
        <w:t>BBP Letná a okolí, Praha 7, č.akce 60282</w:t>
      </w:r>
      <w:r w:rsidR="004A4C5B" w:rsidRPr="00B1040F">
        <w:rPr>
          <w:rFonts w:ascii="Arial" w:hAnsi="Arial" w:cs="Arial"/>
          <w:b/>
          <w:sz w:val="22"/>
          <w:szCs w:val="22"/>
        </w:rPr>
        <w:t>“</w:t>
      </w:r>
      <w:r w:rsidR="004A4C5B" w:rsidRPr="00B1040F">
        <w:rPr>
          <w:rFonts w:ascii="Arial" w:hAnsi="Arial" w:cs="Arial"/>
          <w:sz w:val="22"/>
          <w:szCs w:val="22"/>
        </w:rPr>
        <w:t xml:space="preserve"> </w:t>
      </w:r>
      <w:r w:rsidR="009B0820" w:rsidRPr="00B1040F">
        <w:rPr>
          <w:rFonts w:ascii="Arial" w:hAnsi="Arial" w:cs="Arial"/>
          <w:bCs/>
          <w:sz w:val="22"/>
          <w:szCs w:val="22"/>
        </w:rPr>
        <w:t xml:space="preserve">dle projektové dokumentace, kterou </w:t>
      </w:r>
      <w:r w:rsidR="009B0820" w:rsidRPr="00B1040F">
        <w:rPr>
          <w:rFonts w:ascii="Arial" w:hAnsi="Arial" w:cs="Arial"/>
          <w:sz w:val="22"/>
          <w:szCs w:val="22"/>
        </w:rPr>
        <w:t xml:space="preserve">zpracovala </w:t>
      </w:r>
      <w:r w:rsidR="0008297B" w:rsidRPr="00B1040F">
        <w:rPr>
          <w:rFonts w:ascii="Arial" w:hAnsi="Arial" w:cs="Arial"/>
          <w:sz w:val="22"/>
          <w:szCs w:val="22"/>
        </w:rPr>
        <w:t>společnost</w:t>
      </w:r>
      <w:r w:rsidR="004A4C5B" w:rsidRPr="00B1040F">
        <w:rPr>
          <w:rFonts w:ascii="Arial" w:hAnsi="Arial" w:cs="Arial"/>
          <w:sz w:val="22"/>
          <w:szCs w:val="22"/>
        </w:rPr>
        <w:t xml:space="preserve"> </w:t>
      </w:r>
      <w:r w:rsidR="00B1040F" w:rsidRPr="00B1040F">
        <w:rPr>
          <w:rFonts w:ascii="Arial" w:hAnsi="Arial" w:cs="Arial"/>
          <w:sz w:val="22"/>
          <w:szCs w:val="22"/>
        </w:rPr>
        <w:t>PRO-CONSULT s.r.o, Jankovcova 1055/13, 170 00 Praha 7 – Holešovice.</w:t>
      </w:r>
      <w:r w:rsidR="00531D91" w:rsidRPr="00B1040F">
        <w:rPr>
          <w:rFonts w:ascii="Arial" w:hAnsi="Arial" w:cs="Arial"/>
          <w:sz w:val="22"/>
          <w:szCs w:val="22"/>
        </w:rPr>
        <w:t xml:space="preserve">     </w:t>
      </w:r>
    </w:p>
    <w:p w:rsidR="00B46AD0" w:rsidRPr="00B1040F" w:rsidRDefault="00B46AD0" w:rsidP="00B1040F">
      <w:pPr>
        <w:pStyle w:val="Zkladntext"/>
        <w:ind w:left="426"/>
        <w:rPr>
          <w:rFonts w:ascii="Arial" w:hAnsi="Arial" w:cs="Arial"/>
          <w:sz w:val="22"/>
          <w:szCs w:val="22"/>
        </w:rPr>
      </w:pPr>
      <w:r w:rsidRPr="00B1040F">
        <w:rPr>
          <w:rFonts w:ascii="Arial" w:hAnsi="Arial" w:cs="Arial"/>
          <w:sz w:val="22"/>
          <w:szCs w:val="22"/>
        </w:rPr>
        <w:t>Dílo je vymezeno následovně:</w:t>
      </w:r>
    </w:p>
    <w:p w:rsidR="00B1040F" w:rsidRDefault="00B1040F" w:rsidP="00B1040F">
      <w:pPr>
        <w:jc w:val="both"/>
        <w:rPr>
          <w:rFonts w:ascii="Arial" w:hAnsi="Arial" w:cs="Arial"/>
          <w:sz w:val="22"/>
          <w:szCs w:val="22"/>
        </w:rPr>
      </w:pPr>
    </w:p>
    <w:p w:rsidR="00B1040F" w:rsidRPr="007E1CA6" w:rsidRDefault="00B1040F" w:rsidP="00B1040F">
      <w:pPr>
        <w:ind w:left="426"/>
        <w:jc w:val="both"/>
        <w:rPr>
          <w:rFonts w:ascii="Arial" w:hAnsi="Arial" w:cs="Arial"/>
          <w:sz w:val="22"/>
          <w:szCs w:val="22"/>
        </w:rPr>
      </w:pPr>
      <w:r w:rsidRPr="007E1CA6">
        <w:rPr>
          <w:rFonts w:ascii="Arial" w:hAnsi="Arial" w:cs="Arial"/>
          <w:sz w:val="22"/>
          <w:szCs w:val="22"/>
        </w:rPr>
        <w:t>Předmětem plnění je bezbariérová úprava tří přechodů v Praze 7 formou vysazení chodníkových ploch a implementací hmatových prvků, a to podle projektové dokumentace tvořící nedílnou součást této zadávací dokumentace. Chodníkové plochy budou dlážděné z pražské mozaiky a z betonové dlažby, nové povrchy vozovky budou z litého as</w:t>
      </w:r>
      <w:r w:rsidR="007E1CA6" w:rsidRPr="007E1CA6">
        <w:rPr>
          <w:rFonts w:ascii="Arial" w:hAnsi="Arial" w:cs="Arial"/>
          <w:sz w:val="22"/>
          <w:szCs w:val="22"/>
        </w:rPr>
        <w:t>faltového betonu.</w:t>
      </w:r>
      <w:r w:rsidRPr="007E1CA6">
        <w:rPr>
          <w:rFonts w:ascii="Arial" w:hAnsi="Arial" w:cs="Arial"/>
          <w:sz w:val="22"/>
          <w:szCs w:val="22"/>
        </w:rPr>
        <w:t xml:space="preserve">  </w:t>
      </w:r>
    </w:p>
    <w:p w:rsidR="00B1040F" w:rsidRPr="00B1040F" w:rsidRDefault="00B1040F" w:rsidP="00B1040F">
      <w:pPr>
        <w:pStyle w:val="Odstavecseseznamem"/>
        <w:ind w:left="426"/>
        <w:jc w:val="both"/>
        <w:rPr>
          <w:rFonts w:ascii="Arial" w:hAnsi="Arial" w:cs="Arial"/>
          <w:sz w:val="22"/>
          <w:szCs w:val="22"/>
        </w:rPr>
      </w:pPr>
      <w:r w:rsidRPr="007E1CA6">
        <w:rPr>
          <w:rFonts w:ascii="Arial" w:hAnsi="Arial" w:cs="Arial"/>
          <w:sz w:val="22"/>
          <w:szCs w:val="22"/>
        </w:rPr>
        <w:t xml:space="preserve">Stavebně trvale vysazené chodníkové plochy dále souvisí s realizací nových nebo posunem stávajících </w:t>
      </w:r>
      <w:r w:rsidR="007E1CA6" w:rsidRPr="007E1CA6">
        <w:rPr>
          <w:rFonts w:ascii="Arial" w:hAnsi="Arial" w:cs="Arial"/>
          <w:sz w:val="22"/>
          <w:szCs w:val="22"/>
        </w:rPr>
        <w:t xml:space="preserve">uličních </w:t>
      </w:r>
      <w:r w:rsidRPr="007E1CA6">
        <w:rPr>
          <w:rFonts w:ascii="Arial" w:hAnsi="Arial" w:cs="Arial"/>
          <w:sz w:val="22"/>
          <w:szCs w:val="22"/>
        </w:rPr>
        <w:t>vpustí,  které budou prováděny hornickým způsobem.</w:t>
      </w:r>
    </w:p>
    <w:p w:rsidR="00531D91" w:rsidRPr="005500AE" w:rsidRDefault="00531D91" w:rsidP="00A24EA8">
      <w:pPr>
        <w:ind w:left="426"/>
        <w:rPr>
          <w:rFonts w:ascii="Arial" w:hAnsi="Arial" w:cs="Arial"/>
          <w:sz w:val="22"/>
          <w:szCs w:val="22"/>
        </w:rPr>
      </w:pPr>
    </w:p>
    <w:p w:rsidR="001515B3" w:rsidRPr="007E1CA6" w:rsidRDefault="001515B3" w:rsidP="00A24EA8">
      <w:pPr>
        <w:ind w:left="426"/>
        <w:rPr>
          <w:rFonts w:ascii="Arial" w:hAnsi="Arial" w:cs="Arial"/>
          <w:sz w:val="22"/>
          <w:szCs w:val="22"/>
        </w:rPr>
      </w:pPr>
      <w:r w:rsidRPr="007E1CA6">
        <w:rPr>
          <w:rFonts w:ascii="Arial" w:hAnsi="Arial" w:cs="Arial"/>
          <w:sz w:val="22"/>
          <w:szCs w:val="22"/>
        </w:rPr>
        <w:t xml:space="preserve">Součástí předmětu plnění je:  </w:t>
      </w:r>
    </w:p>
    <w:p w:rsidR="00D67ED9" w:rsidRPr="007E1CA6" w:rsidRDefault="00B1040F" w:rsidP="00D67ED9">
      <w:pPr>
        <w:numPr>
          <w:ilvl w:val="0"/>
          <w:numId w:val="43"/>
        </w:numPr>
        <w:tabs>
          <w:tab w:val="num" w:pos="-468"/>
        </w:tabs>
        <w:ind w:left="709" w:hanging="283"/>
        <w:rPr>
          <w:rFonts w:ascii="Arial" w:hAnsi="Arial" w:cs="Arial"/>
          <w:sz w:val="22"/>
          <w:szCs w:val="22"/>
        </w:rPr>
      </w:pPr>
      <w:r w:rsidRPr="007E1CA6">
        <w:rPr>
          <w:rFonts w:ascii="Arial" w:hAnsi="Arial" w:cs="Arial"/>
          <w:sz w:val="22"/>
          <w:szCs w:val="22"/>
        </w:rPr>
        <w:t xml:space="preserve"> </w:t>
      </w:r>
      <w:r w:rsidR="0093104F" w:rsidRPr="007E1CA6">
        <w:rPr>
          <w:rFonts w:ascii="Arial" w:hAnsi="Arial" w:cs="Arial"/>
          <w:sz w:val="22"/>
          <w:szCs w:val="22"/>
        </w:rPr>
        <w:t>projekt a realizace DIO</w:t>
      </w:r>
    </w:p>
    <w:p w:rsidR="00B1040F" w:rsidRPr="007E1CA6" w:rsidRDefault="00B1040F" w:rsidP="00B1040F">
      <w:pPr>
        <w:numPr>
          <w:ilvl w:val="0"/>
          <w:numId w:val="43"/>
        </w:numPr>
        <w:tabs>
          <w:tab w:val="num" w:pos="709"/>
        </w:tabs>
        <w:rPr>
          <w:rFonts w:ascii="Arial" w:hAnsi="Arial" w:cs="Arial"/>
          <w:sz w:val="22"/>
          <w:szCs w:val="22"/>
        </w:rPr>
      </w:pPr>
      <w:r w:rsidRPr="007E1CA6">
        <w:rPr>
          <w:rFonts w:ascii="Arial" w:hAnsi="Arial" w:cs="Arial"/>
          <w:sz w:val="22"/>
          <w:szCs w:val="22"/>
        </w:rPr>
        <w:t>zpracování podrobné pasportizace přilehlých objektů (domů, oplocení apod.) a následné repasportizace po skončení stavby</w:t>
      </w:r>
    </w:p>
    <w:p w:rsidR="00B1040F" w:rsidRPr="0093104F" w:rsidRDefault="00B1040F" w:rsidP="00B1040F">
      <w:pPr>
        <w:ind w:left="709"/>
        <w:rPr>
          <w:rFonts w:ascii="Arial" w:hAnsi="Arial" w:cs="Arial"/>
          <w:sz w:val="22"/>
          <w:szCs w:val="22"/>
        </w:rPr>
      </w:pP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B1040F" w:rsidRDefault="009B0820" w:rsidP="00B1040F">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B1040F">
        <w:rPr>
          <w:rFonts w:ascii="Arial" w:hAnsi="Arial" w:cs="Arial"/>
          <w:sz w:val="22"/>
          <w:szCs w:val="22"/>
        </w:rPr>
        <w:t>Praha 7</w:t>
      </w:r>
      <w:r w:rsidR="00B1040F" w:rsidRPr="007E1CA6">
        <w:rPr>
          <w:rFonts w:ascii="Arial" w:hAnsi="Arial" w:cs="Arial"/>
          <w:sz w:val="22"/>
          <w:szCs w:val="22"/>
        </w:rPr>
        <w:t>, ul. Ovenecká, Čechova a Kostelní.</w:t>
      </w:r>
    </w:p>
    <w:p w:rsidR="00424D04" w:rsidRPr="004E5B24" w:rsidRDefault="00094627" w:rsidP="007C2F9F">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w:t>
      </w:r>
      <w:r w:rsidR="00CE2DB0" w:rsidRPr="004E5B24">
        <w:rPr>
          <w:rFonts w:ascii="Arial" w:hAnsi="Arial" w:cs="Arial"/>
          <w:sz w:val="22"/>
          <w:szCs w:val="22"/>
        </w:rPr>
        <w:t xml:space="preserve">a ve stanovené době předat objednateli </w:t>
      </w:r>
      <w:r w:rsidR="003A31A5" w:rsidRPr="004E5B24">
        <w:rPr>
          <w:rFonts w:ascii="Arial" w:hAnsi="Arial" w:cs="Arial"/>
          <w:sz w:val="22"/>
          <w:szCs w:val="22"/>
        </w:rPr>
        <w:t>dílo</w:t>
      </w:r>
      <w:r w:rsidR="003A31A5" w:rsidRPr="004E5B24">
        <w:rPr>
          <w:rFonts w:ascii="Arial" w:hAnsi="Arial" w:cs="Arial"/>
          <w:sz w:val="22"/>
          <w:szCs w:val="22"/>
        </w:rPr>
        <w:t xml:space="preserve"> </w:t>
      </w:r>
      <w:r w:rsidR="008704BD" w:rsidRPr="004E5B24">
        <w:rPr>
          <w:rFonts w:ascii="Arial" w:hAnsi="Arial" w:cs="Arial"/>
          <w:sz w:val="22"/>
          <w:szCs w:val="22"/>
        </w:rPr>
        <w:t xml:space="preserve">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2C7728" w:rsidRPr="004E5B24">
        <w:rPr>
          <w:rFonts w:ascii="Arial" w:hAnsi="Arial" w:cs="Arial"/>
          <w:sz w:val="22"/>
          <w:szCs w:val="22"/>
        </w:rPr>
        <w:t xml:space="preserve">. </w:t>
      </w:r>
    </w:p>
    <w:p w:rsidR="008704BD" w:rsidRPr="004E5B24" w:rsidRDefault="00424D04" w:rsidP="00424D04">
      <w:pPr>
        <w:spacing w:before="24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50548" w:rsidRDefault="009B0820" w:rsidP="007A066F">
      <w:pPr>
        <w:pStyle w:val="Odstavecseseznamem"/>
        <w:numPr>
          <w:ilvl w:val="0"/>
          <w:numId w:val="2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stavebních prací</w:t>
      </w:r>
      <w:r w:rsidRPr="00450548">
        <w:rPr>
          <w:rFonts w:ascii="Arial" w:hAnsi="Arial" w:cs="Arial"/>
          <w:sz w:val="22"/>
          <w:szCs w:val="22"/>
        </w:rPr>
        <w:t xml:space="preserve">: </w:t>
      </w:r>
      <w:r w:rsidR="0013541D">
        <w:rPr>
          <w:rFonts w:ascii="Arial" w:hAnsi="Arial" w:cs="Arial"/>
          <w:sz w:val="22"/>
          <w:szCs w:val="22"/>
        </w:rPr>
        <w:t xml:space="preserve">ihned po zveřejnění </w:t>
      </w:r>
      <w:r w:rsidR="00CE2DB0">
        <w:rPr>
          <w:rFonts w:ascii="Arial" w:hAnsi="Arial" w:cs="Arial"/>
          <w:sz w:val="22"/>
          <w:szCs w:val="22"/>
        </w:rPr>
        <w:t xml:space="preserve">této smlouvy </w:t>
      </w:r>
      <w:r w:rsidR="0013541D">
        <w:rPr>
          <w:rFonts w:ascii="Arial" w:hAnsi="Arial" w:cs="Arial"/>
          <w:sz w:val="22"/>
          <w:szCs w:val="22"/>
        </w:rPr>
        <w:t xml:space="preserve">v registru smluv a dále </w:t>
      </w:r>
      <w:r w:rsidR="007A066F" w:rsidRPr="00450548">
        <w:rPr>
          <w:rFonts w:ascii="Arial" w:hAnsi="Arial" w:cs="Arial"/>
          <w:sz w:val="22"/>
          <w:szCs w:val="22"/>
        </w:rPr>
        <w:t xml:space="preserve">dle vydaného DIR, </w:t>
      </w:r>
      <w:r w:rsidR="00CE2DB0" w:rsidRPr="00450548">
        <w:rPr>
          <w:rFonts w:ascii="Arial" w:hAnsi="Arial" w:cs="Arial"/>
          <w:sz w:val="22"/>
          <w:szCs w:val="22"/>
        </w:rPr>
        <w:t>kter</w:t>
      </w:r>
      <w:r w:rsidR="00CE2DB0">
        <w:rPr>
          <w:rFonts w:ascii="Arial" w:hAnsi="Arial" w:cs="Arial"/>
          <w:sz w:val="22"/>
          <w:szCs w:val="22"/>
        </w:rPr>
        <w:t>é</w:t>
      </w:r>
      <w:r w:rsidR="00CE2DB0" w:rsidRPr="00450548">
        <w:rPr>
          <w:rFonts w:ascii="Arial" w:hAnsi="Arial" w:cs="Arial"/>
          <w:sz w:val="22"/>
          <w:szCs w:val="22"/>
        </w:rPr>
        <w:t xml:space="preserve"> </w:t>
      </w:r>
      <w:r w:rsidR="007A066F" w:rsidRPr="00450548">
        <w:rPr>
          <w:rFonts w:ascii="Arial" w:hAnsi="Arial" w:cs="Arial"/>
          <w:sz w:val="22"/>
          <w:szCs w:val="22"/>
        </w:rPr>
        <w:t>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C81D1B">
      <w:pPr>
        <w:pStyle w:val="Odstavecseseznamem"/>
        <w:numPr>
          <w:ilvl w:val="0"/>
          <w:numId w:val="2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756521" w:rsidRPr="004E5B24" w:rsidRDefault="00756521" w:rsidP="00841B76">
      <w:pPr>
        <w:pStyle w:val="Odstavecseseznamem"/>
        <w:ind w:left="426"/>
        <w:rPr>
          <w:rFonts w:ascii="Arial" w:hAnsi="Arial" w:cs="Arial"/>
          <w:sz w:val="22"/>
          <w:szCs w:val="22"/>
        </w:rPr>
      </w:pP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lastRenderedPageBreak/>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5500AE">
        <w:rPr>
          <w:rFonts w:ascii="Arial" w:hAnsi="Arial" w:cs="Arial"/>
          <w:bCs/>
          <w:sz w:val="22"/>
          <w:szCs w:val="22"/>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4B5E69">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531D91">
      <w:pPr>
        <w:pStyle w:val="Odstavecseseznamem"/>
        <w:numPr>
          <w:ilvl w:val="0"/>
          <w:numId w:val="26"/>
        </w:numPr>
        <w:ind w:left="426" w:hanging="426"/>
        <w:jc w:val="both"/>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56761A" w:rsidRPr="0056761A" w:rsidRDefault="0056761A" w:rsidP="0056761A">
      <w:pPr>
        <w:pStyle w:val="Odstavecseseznamem"/>
        <w:rPr>
          <w:rFonts w:ascii="Arial" w:hAnsi="Arial" w:cs="Arial"/>
          <w:sz w:val="22"/>
          <w:szCs w:val="22"/>
        </w:rPr>
      </w:pPr>
    </w:p>
    <w:p w:rsidR="007C2F9F" w:rsidRPr="004E5B24" w:rsidRDefault="007C2F9F" w:rsidP="00CA69D4">
      <w:pPr>
        <w:pStyle w:val="Odstavecseseznamem"/>
        <w:ind w:left="426"/>
        <w:outlineLvl w:val="1"/>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B953CF" w:rsidRPr="004E5B24" w:rsidRDefault="00B953CF" w:rsidP="00B953CF">
      <w:pPr>
        <w:pStyle w:val="Odstavecseseznamem"/>
        <w:numPr>
          <w:ilvl w:val="0"/>
          <w:numId w:val="10"/>
        </w:numPr>
        <w:jc w:val="both"/>
        <w:rPr>
          <w:rFonts w:ascii="Arial" w:hAnsi="Arial" w:cs="Arial"/>
          <w:spacing w:val="8"/>
          <w:sz w:val="22"/>
          <w:szCs w:val="22"/>
        </w:rPr>
      </w:pPr>
      <w:r w:rsidRPr="004E5B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E5B24" w:rsidRDefault="009B0820">
      <w:pPr>
        <w:ind w:left="360"/>
        <w:jc w:val="both"/>
        <w:rPr>
          <w:rFonts w:ascii="Arial" w:hAnsi="Arial" w:cs="Arial"/>
          <w:sz w:val="22"/>
          <w:szCs w:val="22"/>
        </w:rPr>
      </w:pPr>
      <w:r w:rsidRPr="004E5B24">
        <w:rPr>
          <w:rFonts w:ascii="Arial" w:hAnsi="Arial" w:cs="Arial"/>
          <w:sz w:val="22"/>
          <w:szCs w:val="22"/>
        </w:rPr>
        <w:t> </w:t>
      </w:r>
    </w:p>
    <w:p w:rsidR="009B0820" w:rsidRPr="004E5B24" w:rsidRDefault="009B0820" w:rsidP="00AF3599">
      <w:pPr>
        <w:pStyle w:val="Odstavecseseznamem"/>
        <w:numPr>
          <w:ilvl w:val="0"/>
          <w:numId w:val="10"/>
        </w:numPr>
        <w:rPr>
          <w:rFonts w:ascii="Arial" w:hAnsi="Arial" w:cs="Arial"/>
          <w:b/>
          <w:bCs/>
          <w:i/>
          <w:sz w:val="22"/>
          <w:szCs w:val="22"/>
        </w:rPr>
      </w:pPr>
      <w:r w:rsidRPr="004E5B24">
        <w:rPr>
          <w:rFonts w:ascii="Arial" w:hAnsi="Arial" w:cs="Arial"/>
          <w:b/>
          <w:bCs/>
          <w:sz w:val="22"/>
          <w:szCs w:val="22"/>
        </w:rPr>
        <w:t>Celkem cena za dílo  bez DPH :</w:t>
      </w:r>
      <w:r w:rsidRPr="004E5B24">
        <w:rPr>
          <w:rFonts w:ascii="Arial" w:hAnsi="Arial" w:cs="Arial"/>
          <w:sz w:val="22"/>
          <w:szCs w:val="22"/>
        </w:rPr>
        <w:t xml:space="preserve">                                    </w:t>
      </w:r>
      <w:r w:rsidRPr="004E5B24">
        <w:rPr>
          <w:rFonts w:ascii="Arial" w:hAnsi="Arial" w:cs="Arial"/>
          <w:sz w:val="22"/>
          <w:szCs w:val="22"/>
        </w:rPr>
        <w:tab/>
        <w:t xml:space="preserve"> </w:t>
      </w:r>
    </w:p>
    <w:p w:rsidR="009B0820" w:rsidRPr="004E5B24" w:rsidRDefault="009B0820">
      <w:pPr>
        <w:pStyle w:val="Nadpis2"/>
        <w:ind w:left="360"/>
        <w:rPr>
          <w:rFonts w:ascii="Arial" w:hAnsi="Arial" w:cs="Arial"/>
          <w:i/>
          <w:sz w:val="22"/>
          <w:szCs w:val="22"/>
        </w:rPr>
      </w:pPr>
      <w:r w:rsidRPr="004E5B24">
        <w:rPr>
          <w:rFonts w:ascii="Arial" w:hAnsi="Arial" w:cs="Arial"/>
          <w:i/>
          <w:sz w:val="22"/>
          <w:szCs w:val="22"/>
        </w:rPr>
        <w:t> </w:t>
      </w:r>
    </w:p>
    <w:p w:rsidR="009B0820" w:rsidRPr="004E5B24" w:rsidRDefault="009B0820">
      <w:pPr>
        <w:pStyle w:val="Nadpis2"/>
        <w:rPr>
          <w:rFonts w:ascii="Arial" w:hAnsi="Arial" w:cs="Arial"/>
          <w:sz w:val="22"/>
          <w:szCs w:val="22"/>
        </w:rPr>
      </w:pPr>
      <w:r w:rsidRPr="004E5B24">
        <w:rPr>
          <w:rFonts w:ascii="Arial" w:hAnsi="Arial" w:cs="Arial"/>
          <w:i/>
          <w:sz w:val="22"/>
          <w:szCs w:val="22"/>
        </w:rPr>
        <w:t xml:space="preserve">      </w:t>
      </w:r>
      <w:r w:rsidRPr="004E5B24">
        <w:rPr>
          <w:rFonts w:ascii="Arial" w:hAnsi="Arial" w:cs="Arial"/>
          <w:sz w:val="22"/>
          <w:szCs w:val="22"/>
        </w:rPr>
        <w:t xml:space="preserve">DPH:                                                                         </w:t>
      </w:r>
    </w:p>
    <w:p w:rsidR="009B0820" w:rsidRPr="004E5B24" w:rsidRDefault="009B0820">
      <w:pPr>
        <w:rPr>
          <w:rFonts w:ascii="Arial" w:hAnsi="Arial" w:cs="Arial"/>
          <w:sz w:val="22"/>
          <w:szCs w:val="22"/>
          <w:u w:val="single"/>
        </w:rPr>
      </w:pPr>
      <w:r w:rsidRPr="004E5B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E5B24">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4E5B24">
        <w:rPr>
          <w:rFonts w:ascii="Arial" w:hAnsi="Arial" w:cs="Arial"/>
          <w:sz w:val="22"/>
          <w:szCs w:val="22"/>
        </w:rPr>
        <w:t> </w:t>
      </w:r>
    </w:p>
    <w:p w:rsidR="00544DCB" w:rsidRDefault="00531D91">
      <w:pPr>
        <w:pStyle w:val="Nadpis2"/>
        <w:rPr>
          <w:rFonts w:ascii="Arial" w:hAnsi="Arial" w:cs="Arial"/>
          <w:b w:val="0"/>
          <w:bCs/>
          <w:sz w:val="22"/>
          <w:szCs w:val="22"/>
        </w:rPr>
      </w:pPr>
      <w:r>
        <w:rPr>
          <w:rFonts w:ascii="Arial" w:hAnsi="Arial" w:cs="Arial"/>
          <w:b w:val="0"/>
          <w:bCs/>
          <w:sz w:val="22"/>
          <w:szCs w:val="22"/>
        </w:rPr>
        <w:t xml:space="preserve">     </w:t>
      </w:r>
      <w:r w:rsidR="00544DCB">
        <w:rPr>
          <w:rFonts w:ascii="Arial" w:hAnsi="Arial" w:cs="Arial"/>
          <w:b w:val="0"/>
          <w:bCs/>
          <w:sz w:val="22"/>
          <w:szCs w:val="22"/>
        </w:rPr>
        <w:t xml:space="preserve">Cena je blíže specifikována v příloze smlouvy Položkový rozpočet. </w:t>
      </w:r>
    </w:p>
    <w:p w:rsidR="00544DCB" w:rsidRPr="004E5B24" w:rsidRDefault="00544DCB">
      <w:pPr>
        <w:pStyle w:val="Nadpis2"/>
        <w:rPr>
          <w:rFonts w:ascii="Arial" w:hAnsi="Arial" w:cs="Arial"/>
          <w:b w:val="0"/>
          <w:bCs/>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9B0820" w:rsidRPr="004E5B24" w:rsidRDefault="009B0820" w:rsidP="0093104F">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3A31A5">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w:t>
      </w:r>
      <w:r w:rsidRPr="004E5B24">
        <w:rPr>
          <w:rFonts w:ascii="Arial" w:hAnsi="Arial" w:cs="Arial"/>
          <w:sz w:val="22"/>
          <w:szCs w:val="22"/>
        </w:rPr>
        <w:lastRenderedPageBreak/>
        <w:t xml:space="preserve">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D74A41" w:rsidRPr="00B62594" w:rsidRDefault="00B256DA" w:rsidP="00573B83">
      <w:pPr>
        <w:spacing w:before="120"/>
        <w:ind w:left="360" w:hanging="360"/>
        <w:jc w:val="both"/>
        <w:rPr>
          <w:rFonts w:ascii="Arial" w:hAnsi="Arial" w:cs="Arial"/>
          <w:sz w:val="22"/>
          <w:szCs w:val="22"/>
        </w:rPr>
      </w:pPr>
      <w:r w:rsidRPr="00B62594">
        <w:rPr>
          <w:rFonts w:ascii="Arial" w:hAnsi="Arial" w:cs="Arial"/>
          <w:sz w:val="22"/>
          <w:szCs w:val="22"/>
        </w:rPr>
        <w:tab/>
      </w:r>
    </w:p>
    <w:p w:rsidR="009B0820" w:rsidRPr="007A066F" w:rsidRDefault="009B0820" w:rsidP="0093104F">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33517A" w:rsidRDefault="0033517A" w:rsidP="0033517A">
      <w:pPr>
        <w:pStyle w:val="Odstavecseseznamem"/>
        <w:tabs>
          <w:tab w:val="left" w:pos="284"/>
        </w:tabs>
        <w:ind w:left="360"/>
        <w:jc w:val="both"/>
        <w:outlineLvl w:val="1"/>
        <w:rPr>
          <w:rFonts w:ascii="Arial" w:hAnsi="Arial" w:cs="Arial"/>
          <w:sz w:val="22"/>
          <w:szCs w:val="22"/>
        </w:rPr>
      </w:pP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Stavební deník</w:t>
      </w:r>
      <w:r w:rsidR="003A31A5">
        <w:rPr>
          <w:rFonts w:ascii="Arial" w:hAnsi="Arial" w:cs="Arial"/>
          <w:sz w:val="22"/>
          <w:szCs w:val="22"/>
        </w:rPr>
        <w:t xml:space="preserve"> ( též „SD“)</w:t>
      </w:r>
      <w:r w:rsidRPr="007A066F">
        <w:rPr>
          <w:rFonts w:ascii="Arial" w:hAnsi="Arial" w:cs="Arial"/>
          <w:sz w:val="22"/>
          <w:szCs w:val="22"/>
        </w:rPr>
        <w:t xml:space="preserve"> 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w:t>
      </w:r>
      <w:r w:rsidR="003A31A5">
        <w:rPr>
          <w:rFonts w:ascii="Arial" w:hAnsi="Arial" w:cs="Arial"/>
          <w:sz w:val="22"/>
          <w:szCs w:val="22"/>
        </w:rPr>
        <w:t xml:space="preserve">                       </w:t>
      </w:r>
      <w:bookmarkStart w:id="0" w:name="_GoBack"/>
      <w:bookmarkEnd w:id="0"/>
      <w:r w:rsidRPr="007A066F">
        <w:rPr>
          <w:rFonts w:ascii="Arial" w:hAnsi="Arial" w:cs="Arial"/>
          <w:sz w:val="22"/>
          <w:szCs w:val="22"/>
        </w:rPr>
        <w:t xml:space="preserve">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lastRenderedPageBreak/>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8F7B68">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lastRenderedPageBreak/>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9B0820" w:rsidRDefault="009B0820" w:rsidP="00A24EA8">
      <w:pPr>
        <w:pStyle w:val="Nadpis2"/>
        <w:spacing w:before="120"/>
        <w:jc w:val="center"/>
        <w:rPr>
          <w:rFonts w:cs="Courier New"/>
        </w:rPr>
      </w:pPr>
      <w:r>
        <w:rPr>
          <w:rFonts w:cs="Courier New"/>
        </w:rPr>
        <w:t>IX.</w:t>
      </w:r>
    </w:p>
    <w:p w:rsidR="009B0820" w:rsidRPr="007A066F" w:rsidRDefault="009B0820" w:rsidP="006C385A">
      <w:pPr>
        <w:pStyle w:val="Nadpis2"/>
        <w:jc w:val="center"/>
        <w:rPr>
          <w:rFonts w:ascii="Arial" w:hAnsi="Arial" w:cs="Arial"/>
          <w:sz w:val="22"/>
          <w:szCs w:val="22"/>
        </w:rPr>
      </w:pPr>
      <w:r w:rsidRPr="007A066F">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lastRenderedPageBreak/>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93104F">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93104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93104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93104F">
        <w:rPr>
          <w:rFonts w:ascii="Arial" w:hAnsi="Arial" w:cs="Arial"/>
          <w:sz w:val="22"/>
          <w:szCs w:val="22"/>
        </w:rPr>
        <w:t>Zhotovitel bere tuto povinnost</w:t>
      </w:r>
      <w:r w:rsidRPr="007A066F">
        <w:rPr>
          <w:rFonts w:ascii="Arial" w:hAnsi="Arial" w:cs="Arial"/>
          <w:sz w:val="22"/>
          <w:szCs w:val="22"/>
        </w:rPr>
        <w:t xml:space="preserve">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lastRenderedPageBreak/>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B1040F">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105179" w:rsidRDefault="00251C13" w:rsidP="00AF3599">
      <w:pPr>
        <w:numPr>
          <w:ilvl w:val="1"/>
          <w:numId w:val="6"/>
        </w:numPr>
        <w:spacing w:before="120"/>
        <w:ind w:left="426" w:hanging="426"/>
        <w:jc w:val="both"/>
        <w:rPr>
          <w:rFonts w:ascii="Arial" w:hAnsi="Arial" w:cs="Arial"/>
          <w:sz w:val="22"/>
          <w:szCs w:val="22"/>
        </w:rPr>
      </w:pPr>
      <w:r w:rsidRPr="00105179">
        <w:rPr>
          <w:rFonts w:ascii="Arial" w:hAnsi="Arial" w:cs="Arial"/>
          <w:sz w:val="22"/>
          <w:szCs w:val="22"/>
        </w:rPr>
        <w:t>Zhotovitel</w:t>
      </w:r>
      <w:r w:rsidR="004943C6" w:rsidRPr="00105179">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105179">
        <w:rPr>
          <w:rFonts w:ascii="Arial" w:hAnsi="Arial" w:cs="Arial"/>
          <w:sz w:val="22"/>
          <w:szCs w:val="22"/>
        </w:rPr>
        <w:t xml:space="preserve"> a dotčených organizací</w:t>
      </w:r>
      <w:r w:rsidR="004943C6" w:rsidRPr="00105179">
        <w:rPr>
          <w:rFonts w:ascii="Arial" w:hAnsi="Arial" w:cs="Arial"/>
          <w:sz w:val="22"/>
          <w:szCs w:val="22"/>
        </w:rPr>
        <w:t xml:space="preserve">. </w:t>
      </w:r>
    </w:p>
    <w:p w:rsidR="004943C6" w:rsidRPr="00105179" w:rsidRDefault="004943C6" w:rsidP="00AF3599">
      <w:pPr>
        <w:numPr>
          <w:ilvl w:val="1"/>
          <w:numId w:val="6"/>
        </w:numPr>
        <w:spacing w:before="120"/>
        <w:ind w:left="426" w:hanging="426"/>
        <w:jc w:val="both"/>
        <w:rPr>
          <w:rFonts w:ascii="Arial" w:hAnsi="Arial" w:cs="Arial"/>
          <w:sz w:val="22"/>
          <w:szCs w:val="22"/>
        </w:rPr>
      </w:pPr>
      <w:r w:rsidRPr="00105179">
        <w:rPr>
          <w:rFonts w:ascii="Arial" w:hAnsi="Arial" w:cs="Arial"/>
          <w:sz w:val="22"/>
          <w:szCs w:val="22"/>
        </w:rPr>
        <w:t>Při realizaci díla budou strany akceptovat podmínky provádění díla dle závazných rozhodnutí orgánů státní správy.</w:t>
      </w:r>
    </w:p>
    <w:p w:rsidR="0017701D" w:rsidRPr="00105179" w:rsidRDefault="00251C13" w:rsidP="00AF3599">
      <w:pPr>
        <w:pStyle w:val="Zkladntext3"/>
        <w:numPr>
          <w:ilvl w:val="1"/>
          <w:numId w:val="6"/>
        </w:numPr>
        <w:spacing w:before="120"/>
        <w:ind w:left="426" w:hanging="426"/>
        <w:rPr>
          <w:rFonts w:cs="Arial"/>
          <w:sz w:val="22"/>
          <w:szCs w:val="22"/>
        </w:rPr>
      </w:pPr>
      <w:r w:rsidRPr="00105179">
        <w:rPr>
          <w:rFonts w:cs="Arial"/>
          <w:sz w:val="22"/>
          <w:szCs w:val="22"/>
        </w:rPr>
        <w:t>Zhotovitel</w:t>
      </w:r>
      <w:r w:rsidR="0017701D" w:rsidRPr="00105179">
        <w:rPr>
          <w:rFonts w:cs="Arial"/>
          <w:sz w:val="22"/>
          <w:szCs w:val="22"/>
        </w:rPr>
        <w:t xml:space="preserve"> zajistí DIR, dodrží jeho podmínky a podmínky dopravní obslužnosti a uhradí jakékoliv sankce za jeho porušení. V případě, že oprava nebude dokončena v termínu dle DIRu, si </w:t>
      </w:r>
      <w:r w:rsidRPr="00105179">
        <w:rPr>
          <w:rFonts w:cs="Arial"/>
          <w:sz w:val="22"/>
          <w:szCs w:val="22"/>
        </w:rPr>
        <w:t>zhotovitel</w:t>
      </w:r>
      <w:r w:rsidR="0017701D" w:rsidRPr="00105179">
        <w:rPr>
          <w:rFonts w:cs="Arial"/>
          <w:sz w:val="22"/>
          <w:szCs w:val="22"/>
        </w:rPr>
        <w:t xml:space="preserve"> sám a na vlastní náklady zajistí projednání a prodloužení (vydání) DIRu k řádnému dokončení práce.</w:t>
      </w:r>
    </w:p>
    <w:p w:rsidR="00E550C5" w:rsidRPr="00105179" w:rsidRDefault="009E7B0C" w:rsidP="009E7B0C">
      <w:pPr>
        <w:pStyle w:val="Zkladntext3"/>
        <w:numPr>
          <w:ilvl w:val="1"/>
          <w:numId w:val="6"/>
        </w:numPr>
        <w:spacing w:before="120"/>
        <w:ind w:left="426" w:hanging="426"/>
        <w:rPr>
          <w:rFonts w:cs="Arial"/>
          <w:sz w:val="22"/>
          <w:szCs w:val="22"/>
        </w:rPr>
      </w:pPr>
      <w:r w:rsidRPr="00105179">
        <w:rPr>
          <w:rFonts w:cs="Arial"/>
          <w:sz w:val="22"/>
          <w:szCs w:val="22"/>
        </w:rPr>
        <w:t xml:space="preserve">Osazení dopravního značení bude provedeno odbornou firmou. </w:t>
      </w:r>
      <w:r w:rsidR="00E550C5" w:rsidRPr="00105179">
        <w:rPr>
          <w:rFonts w:cs="Arial"/>
          <w:sz w:val="22"/>
          <w:szCs w:val="22"/>
        </w:rPr>
        <w:t xml:space="preserve">Zhotovitel se zavazuje, že dopravní značení bude realizováno dle </w:t>
      </w:r>
      <w:r w:rsidR="007055AD" w:rsidRPr="00105179">
        <w:rPr>
          <w:rFonts w:cs="Arial"/>
          <w:sz w:val="22"/>
          <w:szCs w:val="22"/>
        </w:rPr>
        <w:t>TP TSK</w:t>
      </w:r>
      <w:r w:rsidR="00E550C5" w:rsidRPr="00105179">
        <w:rPr>
          <w:rFonts w:cs="Arial"/>
          <w:sz w:val="22"/>
          <w:szCs w:val="22"/>
        </w:rPr>
        <w:t>.</w:t>
      </w:r>
    </w:p>
    <w:p w:rsidR="004943C6" w:rsidRPr="00105179" w:rsidRDefault="00251C13" w:rsidP="00AF3599">
      <w:pPr>
        <w:pStyle w:val="Zkladntext3"/>
        <w:numPr>
          <w:ilvl w:val="1"/>
          <w:numId w:val="6"/>
        </w:numPr>
        <w:spacing w:before="120"/>
        <w:ind w:left="426" w:hanging="426"/>
        <w:rPr>
          <w:rFonts w:cs="Arial"/>
          <w:sz w:val="22"/>
          <w:szCs w:val="22"/>
        </w:rPr>
      </w:pPr>
      <w:r w:rsidRPr="00105179">
        <w:rPr>
          <w:rFonts w:cs="Arial"/>
          <w:sz w:val="22"/>
          <w:szCs w:val="22"/>
        </w:rPr>
        <w:t>Zhotovitel</w:t>
      </w:r>
      <w:r w:rsidR="004943C6" w:rsidRPr="00105179">
        <w:rPr>
          <w:rFonts w:cs="Arial"/>
          <w:sz w:val="22"/>
          <w:szCs w:val="22"/>
        </w:rPr>
        <w:t xml:space="preserve"> si na vlastní náklady zajistí zařízení staveniště</w:t>
      </w:r>
      <w:r w:rsidR="00983376" w:rsidRPr="00105179">
        <w:rPr>
          <w:rFonts w:cs="Arial"/>
          <w:sz w:val="22"/>
          <w:szCs w:val="22"/>
        </w:rPr>
        <w:t>, včetně projednání jeho umístění</w:t>
      </w:r>
      <w:r w:rsidR="004943C6" w:rsidRPr="00105179">
        <w:rPr>
          <w:rFonts w:cs="Arial"/>
          <w:sz w:val="22"/>
          <w:szCs w:val="22"/>
        </w:rPr>
        <w:t>, jeho vytýčení příp. projednání záboru jeho plochy, zákresy stávajících inženýrských sítí a jejich vytýčení</w:t>
      </w:r>
      <w:r w:rsidR="00105179" w:rsidRPr="00105179">
        <w:rPr>
          <w:rFonts w:cs="Arial"/>
          <w:sz w:val="22"/>
          <w:szCs w:val="22"/>
        </w:rPr>
        <w:t>.</w:t>
      </w:r>
    </w:p>
    <w:p w:rsidR="004943C6" w:rsidRPr="00105179" w:rsidRDefault="004943C6" w:rsidP="00AF3599">
      <w:pPr>
        <w:pStyle w:val="Zkladntext3"/>
        <w:numPr>
          <w:ilvl w:val="1"/>
          <w:numId w:val="6"/>
        </w:numPr>
        <w:spacing w:before="120"/>
        <w:ind w:left="426" w:hanging="426"/>
        <w:rPr>
          <w:rFonts w:cs="Arial"/>
          <w:sz w:val="22"/>
          <w:szCs w:val="22"/>
        </w:rPr>
      </w:pPr>
      <w:r w:rsidRPr="00105179">
        <w:rPr>
          <w:rFonts w:cs="Arial"/>
          <w:sz w:val="22"/>
          <w:szCs w:val="22"/>
        </w:rPr>
        <w:t xml:space="preserve">Před předáním díla předá </w:t>
      </w:r>
      <w:r w:rsidR="00251C13" w:rsidRPr="00105179">
        <w:rPr>
          <w:rFonts w:cs="Arial"/>
          <w:sz w:val="22"/>
          <w:szCs w:val="22"/>
        </w:rPr>
        <w:t>zhotovitel</w:t>
      </w:r>
      <w:r w:rsidRPr="00105179">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105179" w:rsidRDefault="00251C13" w:rsidP="00AF3599">
      <w:pPr>
        <w:pStyle w:val="Zkladntext3"/>
        <w:numPr>
          <w:ilvl w:val="1"/>
          <w:numId w:val="6"/>
        </w:numPr>
        <w:spacing w:before="120"/>
        <w:ind w:left="426" w:hanging="426"/>
        <w:rPr>
          <w:rFonts w:cs="Arial"/>
          <w:sz w:val="22"/>
          <w:szCs w:val="22"/>
        </w:rPr>
      </w:pPr>
      <w:r w:rsidRPr="00105179">
        <w:rPr>
          <w:rFonts w:cs="Arial"/>
          <w:sz w:val="22"/>
          <w:szCs w:val="22"/>
        </w:rPr>
        <w:t>Zhotovitel</w:t>
      </w:r>
      <w:r w:rsidR="00C51E0A" w:rsidRPr="00105179">
        <w:rPr>
          <w:rFonts w:cs="Arial"/>
          <w:sz w:val="22"/>
          <w:szCs w:val="22"/>
        </w:rPr>
        <w:t xml:space="preserve"> zajistí zábor veřejného prostranství.</w:t>
      </w:r>
    </w:p>
    <w:p w:rsidR="00C51E0A" w:rsidRPr="00105179" w:rsidRDefault="00C51E0A" w:rsidP="00AF3599">
      <w:pPr>
        <w:pStyle w:val="Zkladntext3"/>
        <w:numPr>
          <w:ilvl w:val="1"/>
          <w:numId w:val="6"/>
        </w:numPr>
        <w:spacing w:before="120"/>
        <w:ind w:left="426" w:hanging="426"/>
        <w:rPr>
          <w:rFonts w:cs="Arial"/>
          <w:sz w:val="22"/>
          <w:szCs w:val="22"/>
        </w:rPr>
      </w:pPr>
      <w:r w:rsidRPr="00105179">
        <w:rPr>
          <w:rFonts w:cs="Arial"/>
          <w:sz w:val="22"/>
          <w:szCs w:val="22"/>
        </w:rPr>
        <w:t xml:space="preserve">Před zahájením stavby předá </w:t>
      </w:r>
      <w:r w:rsidR="00251C13" w:rsidRPr="00105179">
        <w:rPr>
          <w:rFonts w:cs="Arial"/>
          <w:sz w:val="22"/>
          <w:szCs w:val="22"/>
        </w:rPr>
        <w:t>zhotovitel</w:t>
      </w:r>
      <w:r w:rsidRPr="00105179">
        <w:rPr>
          <w:rFonts w:cs="Arial"/>
          <w:sz w:val="22"/>
          <w:szCs w:val="22"/>
        </w:rPr>
        <w:t xml:space="preserve"> objednateli </w:t>
      </w:r>
      <w:r w:rsidR="00105179" w:rsidRPr="00105179">
        <w:rPr>
          <w:rFonts w:cs="Arial"/>
          <w:sz w:val="22"/>
          <w:szCs w:val="22"/>
        </w:rPr>
        <w:t>1</w:t>
      </w:r>
      <w:r w:rsidRPr="00105179">
        <w:rPr>
          <w:rFonts w:cs="Arial"/>
          <w:sz w:val="22"/>
          <w:szCs w:val="22"/>
        </w:rPr>
        <w:t xml:space="preserve"> paré </w:t>
      </w:r>
      <w:r w:rsidR="00105179" w:rsidRPr="00105179">
        <w:rPr>
          <w:rFonts w:cs="Arial"/>
          <w:sz w:val="22"/>
          <w:szCs w:val="22"/>
        </w:rPr>
        <w:t>pasportizace</w:t>
      </w:r>
      <w:r w:rsidRPr="00105179">
        <w:rPr>
          <w:rFonts w:cs="Arial"/>
          <w:sz w:val="22"/>
          <w:szCs w:val="22"/>
        </w:rPr>
        <w:t xml:space="preserve"> objektů.</w:t>
      </w:r>
    </w:p>
    <w:p w:rsidR="009B0820" w:rsidRPr="00105179" w:rsidRDefault="00251C13" w:rsidP="00AF3599">
      <w:pPr>
        <w:pStyle w:val="Zkladntext3"/>
        <w:numPr>
          <w:ilvl w:val="1"/>
          <w:numId w:val="6"/>
        </w:numPr>
        <w:spacing w:before="120"/>
        <w:ind w:left="426" w:hanging="426"/>
        <w:rPr>
          <w:rFonts w:cs="Arial"/>
          <w:sz w:val="22"/>
          <w:szCs w:val="22"/>
        </w:rPr>
      </w:pPr>
      <w:r w:rsidRPr="00105179">
        <w:rPr>
          <w:rFonts w:cs="Arial"/>
          <w:sz w:val="22"/>
          <w:szCs w:val="22"/>
        </w:rPr>
        <w:t>Zhotovitel</w:t>
      </w:r>
      <w:r w:rsidR="004943C6" w:rsidRPr="00105179">
        <w:rPr>
          <w:rFonts w:cs="Arial"/>
          <w:sz w:val="22"/>
          <w:szCs w:val="22"/>
        </w:rPr>
        <w:t xml:space="preserve"> bere na vědomí, že použití náhradních hmot, materiálů nebo výrobků musí odsouhlasit objednatel a zpracovatel PD.</w:t>
      </w:r>
      <w:r w:rsidR="009B0820" w:rsidRPr="00105179">
        <w:rPr>
          <w:rFonts w:cs="Arial"/>
          <w:sz w:val="22"/>
          <w:szCs w:val="22"/>
        </w:rPr>
        <w:t xml:space="preserve"> </w:t>
      </w:r>
    </w:p>
    <w:p w:rsidR="002C6926" w:rsidRPr="00105179" w:rsidRDefault="00251C13" w:rsidP="00AF3599">
      <w:pPr>
        <w:pStyle w:val="Zkladntext3"/>
        <w:numPr>
          <w:ilvl w:val="1"/>
          <w:numId w:val="6"/>
        </w:numPr>
        <w:spacing w:before="120"/>
        <w:ind w:left="426" w:hanging="426"/>
        <w:rPr>
          <w:rFonts w:cs="Arial"/>
          <w:sz w:val="22"/>
          <w:szCs w:val="22"/>
        </w:rPr>
      </w:pPr>
      <w:r w:rsidRPr="00105179">
        <w:rPr>
          <w:rFonts w:cs="Arial"/>
          <w:sz w:val="22"/>
          <w:szCs w:val="22"/>
        </w:rPr>
        <w:t>Zhotovitel</w:t>
      </w:r>
      <w:r w:rsidR="009B0820" w:rsidRPr="00105179">
        <w:rPr>
          <w:rFonts w:cs="Arial"/>
          <w:sz w:val="22"/>
          <w:szCs w:val="22"/>
        </w:rPr>
        <w:t xml:space="preserve"> se zavazuje, že předloží při </w:t>
      </w:r>
      <w:r w:rsidR="00187D20" w:rsidRPr="00105179">
        <w:rPr>
          <w:rFonts w:cs="Arial"/>
          <w:sz w:val="22"/>
          <w:szCs w:val="22"/>
        </w:rPr>
        <w:t>předání díla</w:t>
      </w:r>
      <w:r w:rsidR="009B0820" w:rsidRPr="00105179">
        <w:rPr>
          <w:rFonts w:cs="Arial"/>
          <w:sz w:val="22"/>
          <w:szCs w:val="22"/>
        </w:rPr>
        <w:t xml:space="preserve"> kontrolní zkoušky materiálů, které byly na stavbě použity, dále přejímací zkoušky hotové úpravy provedené zkušební laboratoří akreditovanou pro tento typ zkoušek</w:t>
      </w:r>
      <w:r w:rsidR="00BD6712" w:rsidRPr="00105179">
        <w:rPr>
          <w:rFonts w:cs="Arial"/>
          <w:sz w:val="22"/>
          <w:szCs w:val="22"/>
        </w:rPr>
        <w:t>.</w:t>
      </w:r>
    </w:p>
    <w:p w:rsidR="00BD2417" w:rsidRPr="00105179" w:rsidRDefault="00BD2417" w:rsidP="00BD2417">
      <w:pPr>
        <w:pStyle w:val="Zkladntext3"/>
        <w:numPr>
          <w:ilvl w:val="1"/>
          <w:numId w:val="6"/>
        </w:numPr>
        <w:spacing w:before="120"/>
        <w:ind w:left="426" w:hanging="426"/>
        <w:rPr>
          <w:rFonts w:cs="Arial"/>
          <w:sz w:val="22"/>
          <w:szCs w:val="22"/>
        </w:rPr>
      </w:pPr>
      <w:r w:rsidRPr="00105179">
        <w:rPr>
          <w:rFonts w:cs="Arial"/>
          <w:snapToGrid w:val="0"/>
          <w:color w:val="000000"/>
          <w:sz w:val="22"/>
          <w:szCs w:val="22"/>
        </w:rPr>
        <w:t>Zhotovitel předá na odd</w:t>
      </w:r>
      <w:r w:rsidR="002C3CC7" w:rsidRPr="00105179">
        <w:rPr>
          <w:rFonts w:cs="Arial"/>
          <w:snapToGrid w:val="0"/>
          <w:color w:val="000000"/>
          <w:sz w:val="22"/>
          <w:szCs w:val="22"/>
        </w:rPr>
        <w:t>. inf. rozvoje a GIS</w:t>
      </w:r>
      <w:r w:rsidRPr="00105179">
        <w:rPr>
          <w:rFonts w:cs="Arial"/>
          <w:snapToGrid w:val="0"/>
          <w:color w:val="000000"/>
          <w:sz w:val="22"/>
          <w:szCs w:val="22"/>
        </w:rPr>
        <w:t xml:space="preserve"> dokumentaci skutečného provedení stavby</w:t>
      </w:r>
      <w:r w:rsidRPr="00105179">
        <w:rPr>
          <w:rFonts w:cs="Arial"/>
          <w:sz w:val="22"/>
          <w:szCs w:val="22"/>
        </w:rPr>
        <w:t xml:space="preserve"> </w:t>
      </w:r>
      <w:r w:rsidRPr="00105179">
        <w:rPr>
          <w:rFonts w:cs="Arial"/>
          <w:snapToGrid w:val="0"/>
          <w:color w:val="000000"/>
          <w:sz w:val="22"/>
          <w:szCs w:val="22"/>
        </w:rPr>
        <w:t>v dig. formě (referenční systém Bpv), geodetické zaměření (papírově a digitálně) a potvrzení o předání na IPR Praha. Doklad k potvrzení zhotovitel obdrží od TD</w:t>
      </w:r>
      <w:r w:rsidR="00B1040F" w:rsidRPr="00105179">
        <w:rPr>
          <w:rFonts w:cs="Arial"/>
          <w:snapToGrid w:val="0"/>
          <w:color w:val="000000"/>
          <w:sz w:val="22"/>
          <w:szCs w:val="22"/>
        </w:rPr>
        <w:t>S</w:t>
      </w:r>
      <w:r w:rsidRPr="00105179">
        <w:rPr>
          <w:rFonts w:cs="Arial"/>
          <w:snapToGrid w:val="0"/>
          <w:color w:val="000000"/>
          <w:sz w:val="22"/>
          <w:szCs w:val="22"/>
        </w:rPr>
        <w:t xml:space="preserve"> dané akce.</w:t>
      </w:r>
    </w:p>
    <w:p w:rsidR="00BD6712" w:rsidRPr="00105179" w:rsidRDefault="00BD6712" w:rsidP="00BD6712">
      <w:pPr>
        <w:pStyle w:val="Zkladntext3"/>
        <w:numPr>
          <w:ilvl w:val="1"/>
          <w:numId w:val="6"/>
        </w:numPr>
        <w:spacing w:before="120"/>
        <w:ind w:left="426" w:hanging="426"/>
        <w:rPr>
          <w:rFonts w:cs="Arial"/>
          <w:sz w:val="22"/>
          <w:szCs w:val="22"/>
        </w:rPr>
      </w:pPr>
      <w:r w:rsidRPr="00105179">
        <w:rPr>
          <w:rFonts w:cs="Arial"/>
          <w:sz w:val="22"/>
          <w:szCs w:val="22"/>
        </w:rPr>
        <w:lastRenderedPageBreak/>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B1040F">
        <w:rPr>
          <w:rFonts w:ascii="Arial" w:hAnsi="Arial" w:cs="Arial"/>
          <w:b/>
          <w:sz w:val="22"/>
          <w:szCs w:val="22"/>
          <w:lang w:eastAsia="x-none"/>
        </w:rPr>
        <w:t>5</w:t>
      </w:r>
      <w:r w:rsidRPr="008F7B68">
        <w:rPr>
          <w:rFonts w:ascii="Arial" w:hAnsi="Arial" w:cs="Arial"/>
          <w:b/>
          <w:sz w:val="22"/>
          <w:szCs w:val="22"/>
          <w:lang w:eastAsia="x-none"/>
        </w:rPr>
        <w:t> 0</w:t>
      </w:r>
      <w:r w:rsidRPr="007A066F">
        <w:rPr>
          <w:rFonts w:ascii="Arial" w:hAnsi="Arial" w:cs="Arial"/>
          <w:b/>
          <w:sz w:val="22"/>
          <w:szCs w:val="22"/>
          <w:lang w:eastAsia="x-none"/>
        </w:rPr>
        <w:t>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lastRenderedPageBreak/>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422CC6" w:rsidRDefault="00422CC6" w:rsidP="000872F5">
      <w:pPr>
        <w:ind w:left="709"/>
        <w:jc w:val="both"/>
        <w:rPr>
          <w:rFonts w:cs="Courier New"/>
          <w:szCs w:val="20"/>
        </w:rPr>
      </w:pPr>
    </w:p>
    <w:p w:rsidR="00B17A9A" w:rsidRDefault="00B17A9A" w:rsidP="00596D1C">
      <w:pPr>
        <w:jc w:val="both"/>
      </w:pP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Default="007C2F9F">
      <w:pPr>
        <w:rPr>
          <w:rFonts w:ascii="Arial" w:hAnsi="Arial" w:cs="Arial"/>
          <w:b/>
          <w:sz w:val="22"/>
          <w:szCs w:val="22"/>
        </w:rPr>
      </w:pPr>
    </w:p>
    <w:p w:rsidR="008F7B68" w:rsidRDefault="008F7B68">
      <w:pPr>
        <w:rPr>
          <w:rFonts w:ascii="Arial" w:hAnsi="Arial" w:cs="Arial"/>
          <w:b/>
          <w:sz w:val="22"/>
          <w:szCs w:val="22"/>
        </w:rPr>
      </w:pPr>
    </w:p>
    <w:p w:rsidR="008F7B68" w:rsidRPr="007A066F" w:rsidRDefault="008F7B68">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8F7B68" w:rsidRDefault="008F7B68" w:rsidP="00F91CA1">
      <w:pPr>
        <w:rPr>
          <w:rFonts w:ascii="Arial" w:hAnsi="Arial" w:cs="Arial"/>
          <w:sz w:val="22"/>
          <w:szCs w:val="22"/>
        </w:rPr>
      </w:pPr>
    </w:p>
    <w:p w:rsidR="008F7B68" w:rsidRPr="007A066F" w:rsidRDefault="008F7B68"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F0" w:rsidRDefault="008C20F0">
      <w:r>
        <w:separator/>
      </w:r>
    </w:p>
  </w:endnote>
  <w:endnote w:type="continuationSeparator" w:id="0">
    <w:p w:rsidR="008C20F0" w:rsidRDefault="008C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AE7F2B">
      <w:rPr>
        <w:noProof/>
      </w:rPr>
      <w:t>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F0" w:rsidRDefault="008C20F0">
      <w:r>
        <w:separator/>
      </w:r>
    </w:p>
  </w:footnote>
  <w:footnote w:type="continuationSeparator" w:id="0">
    <w:p w:rsidR="008C20F0" w:rsidRDefault="008C2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8">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1">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8"/>
  </w:num>
  <w:num w:numId="11">
    <w:abstractNumId w:val="19"/>
  </w:num>
  <w:num w:numId="12">
    <w:abstractNumId w:val="16"/>
  </w:num>
  <w:num w:numId="13">
    <w:abstractNumId w:val="3"/>
  </w:num>
  <w:num w:numId="14">
    <w:abstractNumId w:val="24"/>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lvlOverride w:ilvl="0"/>
    <w:lvlOverride w:ilvl="1">
      <w:startOverride w:val="1"/>
    </w:lvlOverride>
    <w:lvlOverride w:ilvl="2"/>
    <w:lvlOverride w:ilvl="3"/>
    <w:lvlOverride w:ilvl="4"/>
    <w:lvlOverride w:ilvl="5"/>
    <w:lvlOverride w:ilvl="6"/>
    <w:lvlOverride w:ilvl="7"/>
    <w:lvlOverride w:ilvl="8"/>
  </w:num>
  <w:num w:numId="2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61C09"/>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05179"/>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300D"/>
    <w:rsid w:val="001B3CA0"/>
    <w:rsid w:val="001C2C37"/>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2B46"/>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70AA"/>
    <w:rsid w:val="002677A1"/>
    <w:rsid w:val="00273CE1"/>
    <w:rsid w:val="00290DFE"/>
    <w:rsid w:val="0029606C"/>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17A"/>
    <w:rsid w:val="00335C95"/>
    <w:rsid w:val="00336E58"/>
    <w:rsid w:val="003459F4"/>
    <w:rsid w:val="0035036B"/>
    <w:rsid w:val="00354CCE"/>
    <w:rsid w:val="00357879"/>
    <w:rsid w:val="00363B3A"/>
    <w:rsid w:val="00367C19"/>
    <w:rsid w:val="003747FF"/>
    <w:rsid w:val="00375557"/>
    <w:rsid w:val="00385408"/>
    <w:rsid w:val="003A31A5"/>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4C5B"/>
    <w:rsid w:val="004A5446"/>
    <w:rsid w:val="004A5A56"/>
    <w:rsid w:val="004B44AB"/>
    <w:rsid w:val="004B5E69"/>
    <w:rsid w:val="004B6918"/>
    <w:rsid w:val="004B7812"/>
    <w:rsid w:val="004C38AD"/>
    <w:rsid w:val="004C5068"/>
    <w:rsid w:val="004C6D7D"/>
    <w:rsid w:val="004D4A28"/>
    <w:rsid w:val="004E490B"/>
    <w:rsid w:val="004E5B24"/>
    <w:rsid w:val="004E72CD"/>
    <w:rsid w:val="004F010D"/>
    <w:rsid w:val="004F3207"/>
    <w:rsid w:val="005028F7"/>
    <w:rsid w:val="0051249F"/>
    <w:rsid w:val="00524196"/>
    <w:rsid w:val="0052629E"/>
    <w:rsid w:val="00527A65"/>
    <w:rsid w:val="0053193D"/>
    <w:rsid w:val="00531D91"/>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E242D"/>
    <w:rsid w:val="005E2558"/>
    <w:rsid w:val="005E577F"/>
    <w:rsid w:val="0060353E"/>
    <w:rsid w:val="0061163F"/>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BF"/>
    <w:rsid w:val="006C6DE3"/>
    <w:rsid w:val="006C7F2E"/>
    <w:rsid w:val="006D0702"/>
    <w:rsid w:val="006D7459"/>
    <w:rsid w:val="006E141B"/>
    <w:rsid w:val="006F0F97"/>
    <w:rsid w:val="0070145E"/>
    <w:rsid w:val="0070398E"/>
    <w:rsid w:val="00703EEE"/>
    <w:rsid w:val="00704C87"/>
    <w:rsid w:val="007055AD"/>
    <w:rsid w:val="00707039"/>
    <w:rsid w:val="00720FD3"/>
    <w:rsid w:val="00726EAD"/>
    <w:rsid w:val="00727394"/>
    <w:rsid w:val="00727461"/>
    <w:rsid w:val="0073643A"/>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E1CA6"/>
    <w:rsid w:val="007E5FFB"/>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20F0"/>
    <w:rsid w:val="008C3ADA"/>
    <w:rsid w:val="008E0376"/>
    <w:rsid w:val="008E03E6"/>
    <w:rsid w:val="008F7B68"/>
    <w:rsid w:val="00902F1A"/>
    <w:rsid w:val="009100AF"/>
    <w:rsid w:val="00913DAB"/>
    <w:rsid w:val="00915271"/>
    <w:rsid w:val="0092137B"/>
    <w:rsid w:val="009253AD"/>
    <w:rsid w:val="00926589"/>
    <w:rsid w:val="0093068D"/>
    <w:rsid w:val="0093104F"/>
    <w:rsid w:val="00933681"/>
    <w:rsid w:val="00941BAE"/>
    <w:rsid w:val="00942974"/>
    <w:rsid w:val="00944EFE"/>
    <w:rsid w:val="00945E1C"/>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0B11"/>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E7F2B"/>
    <w:rsid w:val="00AF3599"/>
    <w:rsid w:val="00B005A8"/>
    <w:rsid w:val="00B100BD"/>
    <w:rsid w:val="00B1040F"/>
    <w:rsid w:val="00B115D6"/>
    <w:rsid w:val="00B1246E"/>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712"/>
    <w:rsid w:val="00BD6C06"/>
    <w:rsid w:val="00BD7661"/>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E2DB0"/>
    <w:rsid w:val="00CF4436"/>
    <w:rsid w:val="00CF537A"/>
    <w:rsid w:val="00D03963"/>
    <w:rsid w:val="00D071A2"/>
    <w:rsid w:val="00D07F36"/>
    <w:rsid w:val="00D1367E"/>
    <w:rsid w:val="00D155E0"/>
    <w:rsid w:val="00D25DBC"/>
    <w:rsid w:val="00D32636"/>
    <w:rsid w:val="00D40DC6"/>
    <w:rsid w:val="00D507EA"/>
    <w:rsid w:val="00D61F75"/>
    <w:rsid w:val="00D652A3"/>
    <w:rsid w:val="00D67C62"/>
    <w:rsid w:val="00D67ED9"/>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2104"/>
    <w:rsid w:val="00E550C5"/>
    <w:rsid w:val="00E60415"/>
    <w:rsid w:val="00E62328"/>
    <w:rsid w:val="00E6797F"/>
    <w:rsid w:val="00E77F3C"/>
    <w:rsid w:val="00E858CC"/>
    <w:rsid w:val="00E87594"/>
    <w:rsid w:val="00E97471"/>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61647"/>
    <w:rsid w:val="00F665C6"/>
    <w:rsid w:val="00F6673E"/>
    <w:rsid w:val="00F6679F"/>
    <w:rsid w:val="00F671DD"/>
    <w:rsid w:val="00F742B6"/>
    <w:rsid w:val="00F75C76"/>
    <w:rsid w:val="00F82CEC"/>
    <w:rsid w:val="00F87E96"/>
    <w:rsid w:val="00F91426"/>
    <w:rsid w:val="00F919C9"/>
    <w:rsid w:val="00F91CA1"/>
    <w:rsid w:val="00F95F30"/>
    <w:rsid w:val="00FA0439"/>
    <w:rsid w:val="00FA5249"/>
    <w:rsid w:val="00FB375B"/>
    <w:rsid w:val="00FB4F12"/>
    <w:rsid w:val="00FC169D"/>
    <w:rsid w:val="00FC3A28"/>
    <w:rsid w:val="00FD3C71"/>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392">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7973472">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08150192">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46760051">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6981114">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8179456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082947">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4454868">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4E3E-C625-4D46-BA23-676856AE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4066</Words>
  <Characters>25134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2019-10-23T05:47:00Z</cp:lastPrinted>
  <dcterms:created xsi:type="dcterms:W3CDTF">2019-10-14T13:31:00Z</dcterms:created>
  <dcterms:modified xsi:type="dcterms:W3CDTF">2019-10-23T06:48:00Z</dcterms:modified>
</cp:coreProperties>
</file>